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4A4C" w:rsidRPr="00414A4C" w:rsidRDefault="00414A4C" w:rsidP="00414A4C">
      <w:pPr>
        <w:shd w:val="clear" w:color="auto" w:fill="FFFFFF"/>
        <w:spacing w:after="0" w:line="240" w:lineRule="atLeast"/>
        <w:jc w:val="center"/>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b/>
          <w:bCs/>
          <w:color w:val="2F2F2F"/>
          <w:kern w:val="0"/>
          <w:sz w:val="18"/>
          <w:szCs w:val="18"/>
          <w:bdr w:val="none" w:sz="0" w:space="0" w:color="auto" w:frame="1"/>
          <w:lang w:eastAsia="pl-PL"/>
          <w14:ligatures w14:val="none"/>
        </w:rPr>
        <w:t>ZASADY WYNAJMU SPRZĘTU</w:t>
      </w:r>
    </w:p>
    <w:p w:rsidR="00414A4C" w:rsidRPr="00414A4C" w:rsidRDefault="00414A4C" w:rsidP="00414A4C">
      <w:pPr>
        <w:shd w:val="clear" w:color="auto" w:fill="FFFFFF"/>
        <w:spacing w:after="0" w:line="240" w:lineRule="atLeast"/>
        <w:jc w:val="center"/>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b/>
          <w:bCs/>
          <w:color w:val="2F2F2F"/>
          <w:kern w:val="0"/>
          <w:sz w:val="18"/>
          <w:szCs w:val="18"/>
          <w:bdr w:val="none" w:sz="0" w:space="0" w:color="auto" w:frame="1"/>
          <w:lang w:eastAsia="pl-PL"/>
          <w14:ligatures w14:val="none"/>
        </w:rPr>
        <w:t xml:space="preserve">W </w:t>
      </w:r>
      <w:r>
        <w:rPr>
          <w:rFonts w:ascii="Times New Roman" w:eastAsia="Times New Roman" w:hAnsi="Times New Roman" w:cs="Times New Roman"/>
          <w:b/>
          <w:bCs/>
          <w:color w:val="2F2F2F"/>
          <w:kern w:val="0"/>
          <w:sz w:val="18"/>
          <w:szCs w:val="18"/>
          <w:bdr w:val="none" w:sz="0" w:space="0" w:color="auto" w:frame="1"/>
          <w:lang w:eastAsia="pl-PL"/>
          <w14:ligatures w14:val="none"/>
        </w:rPr>
        <w:t>dlaKampera.pl</w:t>
      </w:r>
      <w:r w:rsidRPr="00414A4C">
        <w:rPr>
          <w:rFonts w:ascii="Times New Roman" w:eastAsia="Times New Roman" w:hAnsi="Times New Roman" w:cs="Times New Roman"/>
          <w:b/>
          <w:bCs/>
          <w:color w:val="2F2F2F"/>
          <w:kern w:val="0"/>
          <w:sz w:val="18"/>
          <w:szCs w:val="18"/>
          <w:bdr w:val="none" w:sz="0" w:space="0" w:color="auto" w:frame="1"/>
          <w:lang w:eastAsia="pl-PL"/>
          <w14:ligatures w14:val="none"/>
        </w:rPr>
        <w:t xml:space="preserve"> („Regulamin”)</w:t>
      </w:r>
    </w:p>
    <w:p w:rsidR="00414A4C" w:rsidRPr="00414A4C" w:rsidRDefault="00414A4C" w:rsidP="00414A4C">
      <w:pPr>
        <w:shd w:val="clear" w:color="auto" w:fill="FFFFFF"/>
        <w:spacing w:after="312" w:line="240" w:lineRule="atLeast"/>
        <w:jc w:val="center"/>
        <w:rPr>
          <w:rFonts w:ascii="Lato" w:eastAsia="Times New Roman" w:hAnsi="Lato" w:cs="Times New Roman"/>
          <w:color w:val="2F2F2F"/>
          <w:kern w:val="0"/>
          <w:sz w:val="24"/>
          <w:szCs w:val="24"/>
          <w:lang w:eastAsia="pl-PL"/>
          <w14:ligatures w14:val="none"/>
        </w:rPr>
      </w:pP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Niniejszy regulamin stanowi integralną część Umowy najmu zawieranej przez Wynajmującego z Klientem.</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Wynajmujący oferuje do wynajmu oryginalne, używane bagażniki dachowe, belki do nart oraz bagażniki rowerowe, szczegółowo wskazane w Umowie.</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Montaż i demontaż wynajmowanego Sprzętu leży po stronie Klienta. Klient przed montażem/demontażem Sprzętu zobowiązany jest do zapoznania się z instrukcją montażu/demontażu dołączoną do Sprzętu. Wynajmujący nie ponosi odpowiedzialności za uszkodzenia pojazdu, na którym montowany jest Sprzęt powstałe w trakcie montażu, demontażu, czy też niezgodnego z instrukcją użytkowania Sprzętu.</w:t>
      </w:r>
    </w:p>
    <w:p w:rsidR="00414A4C" w:rsidRPr="00414A4C" w:rsidRDefault="00414A4C" w:rsidP="00414A4C">
      <w:pPr>
        <w:numPr>
          <w:ilvl w:val="0"/>
          <w:numId w:val="1"/>
        </w:numPr>
        <w:spacing w:after="0"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b/>
          <w:bCs/>
          <w:color w:val="2F2F2F"/>
          <w:kern w:val="0"/>
          <w:sz w:val="18"/>
          <w:szCs w:val="18"/>
          <w:bdr w:val="none" w:sz="0" w:space="0" w:color="auto" w:frame="1"/>
          <w:lang w:eastAsia="pl-PL"/>
          <w14:ligatures w14:val="none"/>
        </w:rPr>
        <w:t>Minimalny okres wynajmu </w:t>
      </w:r>
      <w:r w:rsidRPr="00414A4C">
        <w:rPr>
          <w:rFonts w:ascii="Times New Roman" w:eastAsia="Times New Roman" w:hAnsi="Times New Roman" w:cs="Times New Roman"/>
          <w:b/>
          <w:bCs/>
          <w:color w:val="000000"/>
          <w:kern w:val="0"/>
          <w:sz w:val="18"/>
          <w:szCs w:val="18"/>
          <w:bdr w:val="none" w:sz="0" w:space="0" w:color="auto" w:frame="1"/>
          <w:lang w:eastAsia="pl-PL"/>
          <w14:ligatures w14:val="none"/>
        </w:rPr>
        <w:t>Sprzętu to 3 doby.</w:t>
      </w:r>
      <w:r w:rsidRPr="00414A4C">
        <w:rPr>
          <w:rFonts w:ascii="Times New Roman" w:eastAsia="Times New Roman" w:hAnsi="Times New Roman" w:cs="Times New Roman"/>
          <w:color w:val="000000"/>
          <w:kern w:val="0"/>
          <w:sz w:val="18"/>
          <w:szCs w:val="18"/>
          <w:lang w:eastAsia="pl-PL"/>
          <w14:ligatures w14:val="none"/>
        </w:rPr>
        <w:t> Cennik dobowych opłat za wynajem Sprzętu widoczny jest w lokalu Wynajmującego, stanowi także załącznik do umowy najmu Sprzętu</w:t>
      </w:r>
      <w:r w:rsidRPr="00414A4C">
        <w:rPr>
          <w:rFonts w:ascii="Times New Roman" w:eastAsia="Times New Roman" w:hAnsi="Times New Roman" w:cs="Times New Roman"/>
          <w:color w:val="2F2F2F"/>
          <w:kern w:val="0"/>
          <w:sz w:val="18"/>
          <w:szCs w:val="18"/>
          <w:lang w:eastAsia="pl-PL"/>
          <w14:ligatures w14:val="none"/>
        </w:rPr>
        <w:t>.</w:t>
      </w:r>
    </w:p>
    <w:p w:rsidR="00414A4C" w:rsidRPr="00414A4C" w:rsidRDefault="00414A4C" w:rsidP="00414A4C">
      <w:pPr>
        <w:numPr>
          <w:ilvl w:val="0"/>
          <w:numId w:val="1"/>
        </w:numPr>
        <w:spacing w:after="0"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b/>
          <w:bCs/>
          <w:color w:val="2F2F2F"/>
          <w:kern w:val="0"/>
          <w:sz w:val="18"/>
          <w:szCs w:val="18"/>
          <w:bdr w:val="none" w:sz="0" w:space="0" w:color="auto" w:frame="1"/>
          <w:lang w:eastAsia="pl-PL"/>
          <w14:ligatures w14:val="none"/>
        </w:rPr>
        <w:t>Rezerwacja Sprzętu dla Klienta możliwa jest maksymalnie na </w:t>
      </w:r>
      <w:r w:rsidRPr="00414A4C">
        <w:rPr>
          <w:rFonts w:ascii="Times New Roman" w:eastAsia="Times New Roman" w:hAnsi="Times New Roman" w:cs="Times New Roman"/>
          <w:b/>
          <w:bCs/>
          <w:color w:val="000000"/>
          <w:kern w:val="0"/>
          <w:sz w:val="18"/>
          <w:szCs w:val="18"/>
          <w:bdr w:val="none" w:sz="0" w:space="0" w:color="auto" w:frame="1"/>
          <w:lang w:eastAsia="pl-PL"/>
          <w14:ligatures w14:val="none"/>
        </w:rPr>
        <w:t>okres 28 dni</w:t>
      </w:r>
      <w:r w:rsidRPr="00414A4C">
        <w:rPr>
          <w:rFonts w:ascii="Times New Roman" w:eastAsia="Times New Roman" w:hAnsi="Times New Roman" w:cs="Times New Roman"/>
          <w:b/>
          <w:bCs/>
          <w:color w:val="2F2F2F"/>
          <w:kern w:val="0"/>
          <w:sz w:val="18"/>
          <w:szCs w:val="18"/>
          <w:bdr w:val="none" w:sz="0" w:space="0" w:color="auto" w:frame="1"/>
          <w:lang w:eastAsia="pl-PL"/>
          <w14:ligatures w14:val="none"/>
        </w:rPr>
        <w:t>.</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000000"/>
          <w:kern w:val="0"/>
          <w:sz w:val="18"/>
          <w:szCs w:val="18"/>
          <w:lang w:eastAsia="pl-PL"/>
          <w14:ligatures w14:val="none"/>
        </w:rPr>
        <w:t xml:space="preserve">Klient zobowiązany jest do zwrotu Sprzętu po upływie okresu najmu do </w:t>
      </w:r>
      <w:r>
        <w:rPr>
          <w:rFonts w:ascii="Times New Roman" w:eastAsia="Times New Roman" w:hAnsi="Times New Roman" w:cs="Times New Roman"/>
          <w:color w:val="000000"/>
          <w:kern w:val="0"/>
          <w:sz w:val="18"/>
          <w:szCs w:val="18"/>
          <w:lang w:eastAsia="pl-PL"/>
          <w14:ligatures w14:val="none"/>
        </w:rPr>
        <w:t>miejsca</w:t>
      </w:r>
      <w:r w:rsidRPr="00414A4C">
        <w:rPr>
          <w:rFonts w:ascii="Times New Roman" w:eastAsia="Times New Roman" w:hAnsi="Times New Roman" w:cs="Times New Roman"/>
          <w:color w:val="000000"/>
          <w:kern w:val="0"/>
          <w:sz w:val="18"/>
          <w:szCs w:val="18"/>
          <w:lang w:eastAsia="pl-PL"/>
          <w14:ligatures w14:val="none"/>
        </w:rPr>
        <w:t xml:space="preserve"> prowadzenia działalności, tj. </w:t>
      </w:r>
      <w:r>
        <w:rPr>
          <w:rFonts w:ascii="Times New Roman" w:eastAsia="Times New Roman" w:hAnsi="Times New Roman" w:cs="Times New Roman"/>
          <w:color w:val="000000"/>
          <w:kern w:val="0"/>
          <w:sz w:val="18"/>
          <w:szCs w:val="18"/>
          <w:lang w:eastAsia="pl-PL"/>
          <w14:ligatures w14:val="none"/>
        </w:rPr>
        <w:t>Wrocław</w:t>
      </w:r>
      <w:r w:rsidRPr="00414A4C">
        <w:rPr>
          <w:rFonts w:ascii="Times New Roman" w:eastAsia="Times New Roman" w:hAnsi="Times New Roman" w:cs="Times New Roman"/>
          <w:color w:val="000000"/>
          <w:kern w:val="0"/>
          <w:sz w:val="18"/>
          <w:szCs w:val="18"/>
          <w:lang w:eastAsia="pl-PL"/>
          <w14:ligatures w14:val="none"/>
        </w:rPr>
        <w:t xml:space="preserve">, ul. </w:t>
      </w:r>
      <w:r>
        <w:rPr>
          <w:rFonts w:ascii="Times New Roman" w:eastAsia="Times New Roman" w:hAnsi="Times New Roman" w:cs="Times New Roman"/>
          <w:color w:val="000000"/>
          <w:kern w:val="0"/>
          <w:sz w:val="18"/>
          <w:szCs w:val="18"/>
          <w:lang w:eastAsia="pl-PL"/>
          <w14:ligatures w14:val="none"/>
        </w:rPr>
        <w:t>Wilanowska 67/3, chyba że w Umowie zaznaczono inaczej</w:t>
      </w:r>
      <w:r w:rsidRPr="00414A4C">
        <w:rPr>
          <w:rFonts w:ascii="Times New Roman" w:eastAsia="Times New Roman" w:hAnsi="Times New Roman" w:cs="Times New Roman"/>
          <w:color w:val="000000"/>
          <w:kern w:val="0"/>
          <w:sz w:val="18"/>
          <w:szCs w:val="18"/>
          <w:lang w:eastAsia="pl-PL"/>
          <w14:ligatures w14:val="none"/>
        </w:rPr>
        <w:t xml:space="preserve">. W przypadku, gdy zwrot Sprzętu nastąpi w innym miejscu niż jego wydanie Klient zobowiązany jest do poinformowania o tym fakcie nie później niż 3 dni robocze przed upływem terminu zwrotu Sprzętu. Wydanie Sprzętu następuje pod warunkiem uiszczenia kaucji oraz opłaty za czynsz najmu Sprzętu w kwotach zgodnie z umową najmu zawartą z Klientem. Wydanie oraz zwrot Sprzętu zostanie potwierdzone </w:t>
      </w:r>
      <w:r>
        <w:rPr>
          <w:rFonts w:ascii="Times New Roman" w:eastAsia="Times New Roman" w:hAnsi="Times New Roman" w:cs="Times New Roman"/>
          <w:color w:val="000000"/>
          <w:kern w:val="0"/>
          <w:sz w:val="18"/>
          <w:szCs w:val="18"/>
          <w:lang w:eastAsia="pl-PL"/>
          <w14:ligatures w14:val="none"/>
        </w:rPr>
        <w:t>adnotacją na umowie</w:t>
      </w:r>
      <w:r w:rsidRPr="00414A4C">
        <w:rPr>
          <w:rFonts w:ascii="Times New Roman" w:eastAsia="Times New Roman" w:hAnsi="Times New Roman" w:cs="Times New Roman"/>
          <w:color w:val="000000"/>
          <w:kern w:val="0"/>
          <w:sz w:val="18"/>
          <w:szCs w:val="18"/>
          <w:lang w:eastAsia="pl-PL"/>
          <w14:ligatures w14:val="none"/>
        </w:rPr>
        <w:t>.</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Przy wydaniu Sprzętu Klient </w:t>
      </w:r>
      <w:r w:rsidRPr="00414A4C">
        <w:rPr>
          <w:rFonts w:ascii="Times New Roman" w:eastAsia="Times New Roman" w:hAnsi="Times New Roman" w:cs="Times New Roman"/>
          <w:color w:val="000000"/>
          <w:kern w:val="0"/>
          <w:sz w:val="18"/>
          <w:szCs w:val="18"/>
          <w:lang w:eastAsia="pl-PL"/>
          <w14:ligatures w14:val="none"/>
        </w:rPr>
        <w:t>proszony jest o okazanie dokumentu tożsamości. Dowód tożsamości nie jest kopiowany przez Wynajmującego. Okres najmu rozpoczyna się o godz. 9:00 w dzień roboczy i kończy o godz.17:00 w dzień roboczy od poniedziałku do piątku, lub w sobotę o 13.00. Okres rezerwacji Sprzętu oraz okres najmu nie może rozpocząć się, ani zakończyć w niedzielę . Czynsz najmu Sprzętu płatny jest z góry, najpóźniej przy wydaniu Sprzętu Klientowi.</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000000"/>
          <w:kern w:val="0"/>
          <w:sz w:val="18"/>
          <w:szCs w:val="18"/>
          <w:lang w:eastAsia="pl-PL"/>
          <w14:ligatures w14:val="none"/>
        </w:rPr>
        <w:t>Klient ponosi odpowiedzialność za kradzież, uszkodzenia, dekompletację Sprzętu od dnia wydania Sprzętu.</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000000"/>
          <w:kern w:val="0"/>
          <w:sz w:val="18"/>
          <w:szCs w:val="18"/>
          <w:lang w:eastAsia="pl-PL"/>
          <w14:ligatures w14:val="none"/>
        </w:rPr>
        <w:t>W przypadku, gdy Klient chce przedłużyć okres najmu poza wskazany pierwotnie w Umo</w:t>
      </w:r>
      <w:r w:rsidRPr="00414A4C">
        <w:rPr>
          <w:rFonts w:ascii="Times New Roman" w:eastAsia="Times New Roman" w:hAnsi="Times New Roman" w:cs="Times New Roman"/>
          <w:color w:val="2F2F2F"/>
          <w:kern w:val="0"/>
          <w:sz w:val="18"/>
          <w:szCs w:val="18"/>
          <w:lang w:eastAsia="pl-PL"/>
          <w14:ligatures w14:val="none"/>
        </w:rPr>
        <w:t xml:space="preserve">wie, zobowiązany jest powiadomić Sprzedającego </w:t>
      </w:r>
      <w:r w:rsidRPr="00414A4C">
        <w:rPr>
          <w:rFonts w:ascii="Times New Roman" w:eastAsia="Times New Roman" w:hAnsi="Times New Roman" w:cs="Times New Roman"/>
          <w:color w:val="000000"/>
          <w:kern w:val="0"/>
          <w:sz w:val="18"/>
          <w:szCs w:val="18"/>
          <w:lang w:eastAsia="pl-PL"/>
          <w14:ligatures w14:val="none"/>
        </w:rPr>
        <w:t xml:space="preserve">telefonicznie </w:t>
      </w:r>
      <w:r>
        <w:rPr>
          <w:rFonts w:ascii="Times New Roman" w:eastAsia="Times New Roman" w:hAnsi="Times New Roman" w:cs="Times New Roman"/>
          <w:color w:val="000000"/>
          <w:kern w:val="0"/>
          <w:sz w:val="18"/>
          <w:szCs w:val="18"/>
          <w:lang w:eastAsia="pl-PL"/>
          <w14:ligatures w14:val="none"/>
        </w:rPr>
        <w:t>601-730-201</w:t>
      </w:r>
      <w:r w:rsidRPr="00414A4C">
        <w:rPr>
          <w:rFonts w:ascii="Times New Roman" w:eastAsia="Times New Roman" w:hAnsi="Times New Roman" w:cs="Times New Roman"/>
          <w:color w:val="000000"/>
          <w:kern w:val="0"/>
          <w:sz w:val="18"/>
          <w:szCs w:val="18"/>
          <w:lang w:eastAsia="pl-PL"/>
          <w14:ligatures w14:val="none"/>
        </w:rPr>
        <w:t xml:space="preserve"> na co najmniej 3 dni robocze przed upływem okresu najmu. Wydłużenie okresu najmu możliwe jest jedynie po otrzymaniu od Wynajmującego zgody na jego przedłużenie, co może nastąpić , o ile okres wydłużenia najmu Sprzętu nie koliduje z rezerwacją danego Sprzętu przez innego Klienta. Za każdą dobę wydłużonego okresu najmu Sprzętu Klient zobowiązany jest do zapłaty na rzecz Wynajmującego podwójnej opłaty za najem Sprzętu, chyba, ze Strony ustala inaczej. W razie braku zgody Wynajmującego na przedłużenie okresu najmu Sprzętu, Klient zobowiązany jest do jego zwrotu w terminie wskazanym w Umowie.</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W przypadku braku zwrotu Sprzętu w terminie wskazanym w Umowie, Klient zobowiązany jest do zapłaty tytułem opłaty za bezumowne korzystanie ze Sprzętu kwoty 100 zł za każdą rozpoczętą dobę bezumownego korzystania ze Sprzętu (licząc za każdą sztukę wypożyczonego Sprzętu). Kwota ta może zostać potrącona przez Wynajmującego z kaucji.</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W przypadku zwrotu Sprzętu zabrudzonego, Klient zobowiązany jest do zapłaty kwoty 100 zł tytułem zwrotu  Wynajmującemu kosztów czyszczenia Sprzętu (licząc za każdą sztukę wypożyczonego sprzętu).</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 xml:space="preserve">W przypadku uszkodzeń zwracanego Sprzętu lub zwrotu niesprawnego, zdekompletowanego Sprzętu, Wynajmujący ma prawo do potrącenia z kaucji koniecznych kosztów naprawy Sprzętu. Odpowiedzialność Klienta ograniczona jest do wartości utraconego/uszkodzonego Sprzętu. W przypadku, gdy wartość naprawy </w:t>
      </w:r>
      <w:r w:rsidRPr="00414A4C">
        <w:rPr>
          <w:rFonts w:ascii="Times New Roman" w:eastAsia="Times New Roman" w:hAnsi="Times New Roman" w:cs="Times New Roman"/>
          <w:color w:val="2F2F2F"/>
          <w:kern w:val="0"/>
          <w:sz w:val="18"/>
          <w:szCs w:val="18"/>
          <w:lang w:eastAsia="pl-PL"/>
          <w14:ligatures w14:val="none"/>
        </w:rPr>
        <w:lastRenderedPageBreak/>
        <w:t>przekracza kwotę kaucji, Klient zobowiązany jest do uregulowania brakującej kwoty niezwłocznie, w terminie wskazanym przez Wynajmującego.</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Kaucja zwracana jest Klientowi w dniu zwrotu Sprzętu, pod warunkiem że Sprzęt jest czysty, bez uszkodzeń. W razie zwrotu Sprzętu brudnego, </w:t>
      </w:r>
      <w:r w:rsidRPr="00414A4C">
        <w:rPr>
          <w:rFonts w:ascii="Times New Roman" w:eastAsia="Times New Roman" w:hAnsi="Times New Roman" w:cs="Times New Roman"/>
          <w:color w:val="000000"/>
          <w:kern w:val="0"/>
          <w:sz w:val="18"/>
          <w:szCs w:val="18"/>
          <w:lang w:eastAsia="pl-PL"/>
          <w14:ligatures w14:val="none"/>
        </w:rPr>
        <w:t>poza opłatą wskazaną w ust. 11. powyżej, zwrot kaucji nastąpi dopiero wyczyszczeniu Sprzętu, nie później niż w terminie 7 dni od zwrotu Sprzętu</w:t>
      </w:r>
      <w:r>
        <w:rPr>
          <w:rFonts w:ascii="Times New Roman" w:eastAsia="Times New Roman" w:hAnsi="Times New Roman" w:cs="Times New Roman"/>
          <w:color w:val="000000"/>
          <w:kern w:val="0"/>
          <w:sz w:val="18"/>
          <w:szCs w:val="18"/>
          <w:lang w:eastAsia="pl-PL"/>
          <w14:ligatures w14:val="none"/>
        </w:rPr>
        <w:t>, przelewem</w:t>
      </w:r>
      <w:r w:rsidRPr="00414A4C">
        <w:rPr>
          <w:rFonts w:ascii="Times New Roman" w:eastAsia="Times New Roman" w:hAnsi="Times New Roman" w:cs="Times New Roman"/>
          <w:color w:val="000000"/>
          <w:kern w:val="0"/>
          <w:sz w:val="18"/>
          <w:szCs w:val="18"/>
          <w:lang w:eastAsia="pl-PL"/>
          <w14:ligatures w14:val="none"/>
        </w:rPr>
        <w:t>, o ile Sprzęt nie posiada żadnych uszkodzeń i jest sprawny.</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000000"/>
          <w:kern w:val="0"/>
          <w:sz w:val="18"/>
          <w:szCs w:val="18"/>
          <w:lang w:eastAsia="pl-PL"/>
          <w14:ligatures w14:val="none"/>
        </w:rPr>
        <w:t>W okresie najmu wskazanym w Umowie Klient nie może, bez uprzedniej zgody Wynajmującego, oddawać Sprzętu w podnajem, najem, do bezpłatnego używa osobom trzecim w całości lub w części na podstawie jakiegokolwiek stosunku prawnego, pod rygorem zapłaty kary umownej w wysokości kaucji za Sprzęt.</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000000"/>
          <w:kern w:val="0"/>
          <w:sz w:val="18"/>
          <w:szCs w:val="18"/>
          <w:lang w:eastAsia="pl-PL"/>
          <w14:ligatures w14:val="none"/>
        </w:rPr>
        <w:t>Administratorem danych osobowych</w:t>
      </w:r>
      <w:r w:rsidRPr="00414A4C">
        <w:rPr>
          <w:rFonts w:ascii="Times New Roman" w:eastAsia="Times New Roman" w:hAnsi="Times New Roman" w:cs="Times New Roman"/>
          <w:color w:val="2F2F2F"/>
          <w:kern w:val="0"/>
          <w:sz w:val="18"/>
          <w:szCs w:val="18"/>
          <w:lang w:eastAsia="pl-PL"/>
          <w14:ligatures w14:val="none"/>
        </w:rPr>
        <w:t> Klienta wskazanym w Umowie najmu (imię i nazwisko, adres zamieszkania, PESEL, nr telefonu) jest Wynajmujący. Podanie danych jest dobrowolne, ale niezbędne do wykonania Umowy, której stroną jest Klient, lub do podjęcia działań na żądanie osoby, której dane dotyczą, przed zawarciem Umowy, tj.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„Rozporządzeniem RODO”). Dane Klienta przetwarzane są przez okres realizacji usługi objętej Umową. Podstawą prawną przetwarzania po wykonaniu Umowy jest usprawiedliwiony cel w postaci archiwizacji Umowy na potrzeby wykazania jej treści w przyszłości (art. 6 ust. 1 lit. f) Rozporządzenia RODO). Wynajmujący może także wykorzystywać dane osobowe Klienta w celu realizacji innych ciążących na Wynajmującym, np.  w celu dochodzenia roszczeń na podstawie art. 6 ust. 1 lit. f) oraz art. 9 ust. 2 lit. h) Rozporządzenia RODO - przez okresy przedawnienia roszczeń, określone w przepisach prawa.  Klient ma, w każdym czasie, prawo przenoszenia danych, prawo dostępu do treści danych osobowych oraz możliwość ich poprawiania, wniesienia sprzeciwu co do przetwarzania danych. Wynajmujący może odmówić usunięcia danych osobowych Klienta, jeżeli istnieją przesłanki wynikające z przepisów prawa. Klient ma także prawo do wniesienia skargi dot. przetwarzania danych osobowych do Prezesa Urzędu Ochrony Danych Osobowych. Zasady związane z realizacją wskazanych uprawnień zostały opisane szczegółowo w art. 16 – 21 Rozporządzenia RODO, wskazane w niniejszym punkcie uprawnienia Klienta nie są bezwzględne i nie będą przysługiwać Klientowi w stosunku do wszystkich czynności przetwarzania jego danych osobowych.</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Wynajmujący ponosi odpowiedzialność za wady Sprzętu, zgodnie z zasadami odpowiedzialności wskazanymi w przepisach Kodeksu cywilnego, w szczególności art.664 i n. Kodeksu cywilnego. W przypadku stwierdzenia wad Sprzętu, Klient może złożyć reklamację do Wynajmującego przesyłając ją drogą e-mailową na adres poczty elektronicznej: </w:t>
      </w:r>
      <w:hyperlink r:id="rId5" w:history="1">
        <w:r w:rsidRPr="004250FD">
          <w:rPr>
            <w:rStyle w:val="Hipercze"/>
            <w:rFonts w:ascii="Times New Roman" w:eastAsia="Times New Roman" w:hAnsi="Times New Roman" w:cs="Times New Roman"/>
            <w:kern w:val="0"/>
            <w:sz w:val="18"/>
            <w:szCs w:val="18"/>
            <w:lang w:eastAsia="pl-PL"/>
            <w14:ligatures w14:val="none"/>
          </w:rPr>
          <w:t>wypozyczalnia@dlakampera.pl</w:t>
        </w:r>
      </w:hyperlink>
      <w:r w:rsidRPr="00414A4C">
        <w:rPr>
          <w:rFonts w:ascii="Times New Roman" w:eastAsia="Times New Roman" w:hAnsi="Times New Roman" w:cs="Times New Roman"/>
          <w:color w:val="CE181E"/>
          <w:kern w:val="0"/>
          <w:sz w:val="18"/>
          <w:szCs w:val="18"/>
          <w:lang w:eastAsia="pl-PL"/>
          <w14:ligatures w14:val="none"/>
        </w:rPr>
        <w:t> </w:t>
      </w:r>
      <w:r w:rsidRPr="00414A4C">
        <w:rPr>
          <w:rFonts w:ascii="Times New Roman" w:eastAsia="Times New Roman" w:hAnsi="Times New Roman" w:cs="Times New Roman"/>
          <w:color w:val="000000"/>
          <w:kern w:val="0"/>
          <w:sz w:val="18"/>
          <w:szCs w:val="18"/>
          <w:lang w:eastAsia="pl-PL"/>
          <w14:ligatures w14:val="none"/>
        </w:rPr>
        <w:t>lub</w:t>
      </w:r>
      <w:r w:rsidRPr="00414A4C">
        <w:rPr>
          <w:rFonts w:ascii="Times New Roman" w:eastAsia="Times New Roman" w:hAnsi="Times New Roman" w:cs="Times New Roman"/>
          <w:color w:val="2F2F2F"/>
          <w:kern w:val="0"/>
          <w:sz w:val="18"/>
          <w:szCs w:val="18"/>
          <w:lang w:eastAsia="pl-PL"/>
          <w14:ligatures w14:val="none"/>
        </w:rPr>
        <w:t xml:space="preserve"> listownie na adres: </w:t>
      </w:r>
      <w:r>
        <w:rPr>
          <w:rFonts w:ascii="Times New Roman" w:eastAsia="Times New Roman" w:hAnsi="Times New Roman" w:cs="Times New Roman"/>
          <w:color w:val="2F2F2F"/>
          <w:kern w:val="0"/>
          <w:sz w:val="18"/>
          <w:szCs w:val="18"/>
          <w:lang w:eastAsia="pl-PL"/>
          <w14:ligatures w14:val="none"/>
        </w:rPr>
        <w:t>dlaKampera.pl, 51-206 Wrocław, ul. Wilanowska 67/3</w:t>
      </w:r>
      <w:r w:rsidRPr="00414A4C">
        <w:rPr>
          <w:rFonts w:ascii="Times New Roman" w:eastAsia="Times New Roman" w:hAnsi="Times New Roman" w:cs="Times New Roman"/>
          <w:color w:val="2F2F2F"/>
          <w:kern w:val="0"/>
          <w:sz w:val="18"/>
          <w:szCs w:val="18"/>
          <w:lang w:eastAsia="pl-PL"/>
          <w14:ligatures w14:val="none"/>
        </w:rPr>
        <w:t>.</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Klient składając reklamację Sprzętu proszony jest, w celu usprawnienia przebiegu rozpatrywania reklamacji, o podanie następujących danych: imię i nazwisko, dokładny adres zamieszkania, nr Rezerwacji lub data zawarcia Umowy najmu, adres e-mail oraz o dokładnie opisanie wady Sprzętu i żądania reklamacyjnego. Reklamacje rozpatrywane są w terminie do 14 dni od złożenia stosownej reklamacji, zgodnie z obowiązującymi przepisami. O sposobie jej rozpatrzenia Klient zostanie poinformowany przez Wynajmującego.</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W razie jakichkolwiek rozbieżności pomiędzy postanowieniami niniejszego Regulaminu, a umowy najmu zawartej z Klientem, wiążące są postanowienia zawarte w umowie najmu z Klientem.</w:t>
      </w:r>
    </w:p>
    <w:p w:rsidR="00414A4C" w:rsidRPr="00414A4C" w:rsidRDefault="00414A4C" w:rsidP="00414A4C">
      <w:pPr>
        <w:numPr>
          <w:ilvl w:val="0"/>
          <w:numId w:val="1"/>
        </w:numPr>
        <w:spacing w:after="312" w:line="240" w:lineRule="atLeast"/>
        <w:ind w:left="1170"/>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18"/>
          <w:szCs w:val="18"/>
          <w:lang w:eastAsia="pl-PL"/>
          <w14:ligatures w14:val="none"/>
        </w:rPr>
        <w:t>Jeżeli dowolne postanowienie regulaminu zostanie uznane za nieważne, nie wpłynie to na ważność pozostałych postanowień. Strony zobowiązują się wówczas do zastąpienia postanowień nieważnych lub uznanych za nieważne innymi postanowieniami ważnymi.</w:t>
      </w:r>
    </w:p>
    <w:p w:rsidR="00414A4C" w:rsidRPr="00414A4C" w:rsidRDefault="00414A4C" w:rsidP="00414A4C">
      <w:pPr>
        <w:shd w:val="clear" w:color="auto" w:fill="FFFFFF"/>
        <w:spacing w:after="0" w:line="240" w:lineRule="auto"/>
        <w:rPr>
          <w:rFonts w:ascii="Lato" w:eastAsia="Times New Roman" w:hAnsi="Lato" w:cs="Times New Roman"/>
          <w:color w:val="2F2F2F"/>
          <w:kern w:val="0"/>
          <w:sz w:val="24"/>
          <w:szCs w:val="24"/>
          <w:lang w:eastAsia="pl-PL"/>
          <w14:ligatures w14:val="none"/>
        </w:rPr>
      </w:pPr>
      <w:r w:rsidRPr="00414A4C">
        <w:rPr>
          <w:rFonts w:ascii="Lato" w:eastAsia="Times New Roman" w:hAnsi="Lato" w:cs="Times New Roman"/>
          <w:color w:val="2F2F2F"/>
          <w:kern w:val="0"/>
          <w:sz w:val="24"/>
          <w:szCs w:val="24"/>
          <w:lang w:eastAsia="pl-PL"/>
          <w14:ligatures w14:val="none"/>
        </w:rPr>
        <w:lastRenderedPageBreak/>
        <w:br/>
      </w:r>
    </w:p>
    <w:p w:rsidR="00414A4C" w:rsidRPr="00414A4C" w:rsidRDefault="00414A4C" w:rsidP="00414A4C">
      <w:pPr>
        <w:spacing w:after="0" w:line="240" w:lineRule="atLeast"/>
        <w:jc w:val="center"/>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b/>
          <w:bCs/>
          <w:color w:val="2F2F2F"/>
          <w:kern w:val="0"/>
          <w:sz w:val="24"/>
          <w:szCs w:val="24"/>
          <w:bdr w:val="none" w:sz="0" w:space="0" w:color="auto" w:frame="1"/>
          <w:lang w:eastAsia="pl-PL"/>
          <w14:ligatures w14:val="none"/>
        </w:rPr>
        <w:t>CENNIK wynajmu Sprzętu:</w:t>
      </w:r>
    </w:p>
    <w:p w:rsidR="00414A4C" w:rsidRPr="00414A4C" w:rsidRDefault="00414A4C" w:rsidP="00414A4C">
      <w:pPr>
        <w:spacing w:after="312" w:line="240" w:lineRule="atLeast"/>
        <w:jc w:val="center"/>
        <w:rPr>
          <w:rFonts w:ascii="Lato" w:eastAsia="Times New Roman" w:hAnsi="Lato" w:cs="Times New Roman"/>
          <w:color w:val="2F2F2F"/>
          <w:kern w:val="0"/>
          <w:sz w:val="24"/>
          <w:szCs w:val="24"/>
          <w:lang w:eastAsia="pl-PL"/>
          <w14:ligatures w14:val="none"/>
        </w:rPr>
      </w:pPr>
      <w:r w:rsidRPr="00414A4C">
        <w:rPr>
          <w:rFonts w:ascii="Lato" w:eastAsia="Times New Roman" w:hAnsi="Lato" w:cs="Times New Roman"/>
          <w:color w:val="2F2F2F"/>
          <w:kern w:val="0"/>
          <w:sz w:val="24"/>
          <w:szCs w:val="24"/>
          <w:lang w:eastAsia="pl-PL"/>
          <w14:ligatures w14:val="none"/>
        </w:rPr>
        <w:t> </w:t>
      </w:r>
    </w:p>
    <w:tbl>
      <w:tblPr>
        <w:tblW w:w="10020" w:type="dxa"/>
        <w:tblCellSpacing w:w="0" w:type="dxa"/>
        <w:tblCellMar>
          <w:left w:w="0" w:type="dxa"/>
          <w:right w:w="0" w:type="dxa"/>
        </w:tblCellMar>
        <w:tblLook w:val="04A0" w:firstRow="1" w:lastRow="0" w:firstColumn="1" w:lastColumn="0" w:noHBand="0" w:noVBand="1"/>
      </w:tblPr>
      <w:tblGrid>
        <w:gridCol w:w="3030"/>
        <w:gridCol w:w="2373"/>
        <w:gridCol w:w="2389"/>
        <w:gridCol w:w="2228"/>
      </w:tblGrid>
      <w:tr w:rsidR="00414A4C" w:rsidRPr="00414A4C" w:rsidTr="0053097B">
        <w:trPr>
          <w:trHeight w:val="40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ind w:left="164"/>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b/>
                <w:bCs/>
                <w:kern w:val="0"/>
                <w:sz w:val="24"/>
                <w:szCs w:val="24"/>
                <w:bdr w:val="none" w:sz="0" w:space="0" w:color="auto" w:frame="1"/>
                <w:lang w:eastAsia="pl-PL"/>
                <w14:ligatures w14:val="none"/>
              </w:rPr>
              <w:t>Nazwa Sprzętu</w:t>
            </w:r>
          </w:p>
          <w:p w:rsidR="00414A4C" w:rsidRPr="00414A4C" w:rsidRDefault="00414A4C" w:rsidP="00414A4C">
            <w:pPr>
              <w:spacing w:after="312"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 </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b/>
                <w:bCs/>
                <w:kern w:val="0"/>
                <w:sz w:val="24"/>
                <w:szCs w:val="24"/>
                <w:bdr w:val="none" w:sz="0" w:space="0" w:color="auto" w:frame="1"/>
                <w:lang w:eastAsia="pl-PL"/>
                <w14:ligatures w14:val="none"/>
              </w:rPr>
              <w:t>Opłata za 1 dobę najmu w PLN netto bez VAT</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b/>
                <w:bCs/>
                <w:kern w:val="0"/>
                <w:sz w:val="24"/>
                <w:szCs w:val="24"/>
                <w:bdr w:val="none" w:sz="0" w:space="0" w:color="auto" w:frame="1"/>
                <w:lang w:eastAsia="pl-PL"/>
                <w14:ligatures w14:val="none"/>
              </w:rPr>
              <w:t>Opłata za 1 dobę najmu w PLN</w:t>
            </w:r>
          </w:p>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b/>
                <w:bCs/>
                <w:kern w:val="0"/>
                <w:sz w:val="24"/>
                <w:szCs w:val="24"/>
                <w:bdr w:val="none" w:sz="0" w:space="0" w:color="auto" w:frame="1"/>
                <w:lang w:eastAsia="pl-PL"/>
                <w14:ligatures w14:val="none"/>
              </w:rPr>
              <w:t>brutto wraz z VAT</w:t>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b/>
                <w:bCs/>
                <w:kern w:val="0"/>
                <w:sz w:val="24"/>
                <w:szCs w:val="24"/>
                <w:bdr w:val="none" w:sz="0" w:space="0" w:color="auto" w:frame="1"/>
                <w:lang w:eastAsia="pl-PL"/>
                <w14:ligatures w14:val="none"/>
              </w:rPr>
              <w:t>Wartość rynkowa Sprzętu brutto w PLN z VAT</w:t>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Boks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Thule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Dynamic</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800 M</w:t>
            </w:r>
            <w:r w:rsidRPr="00414A4C">
              <w:rPr>
                <w:rFonts w:ascii="Times New Roman" w:eastAsia="Times New Roman" w:hAnsi="Times New Roman" w:cs="Times New Roman"/>
                <w:kern w:val="0"/>
                <w:sz w:val="24"/>
                <w:szCs w:val="24"/>
                <w:bdr w:val="none" w:sz="0" w:space="0" w:color="auto" w:frame="1"/>
                <w:lang w:eastAsia="pl-PL"/>
                <w14:ligatures w14:val="none"/>
              </w:rPr>
              <w:br/>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26,42</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32,5</w:t>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3499</w:t>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Boks Inter Pack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Traxer</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5.6</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312"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24,39</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30</w:t>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1899</w:t>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Boks Inter Pack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Traxer</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6.6</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24,39</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30</w:t>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2490</w:t>
            </w:r>
            <w:r w:rsidRPr="00414A4C">
              <w:rPr>
                <w:rFonts w:ascii="Times New Roman" w:eastAsia="Times New Roman" w:hAnsi="Times New Roman" w:cs="Times New Roman"/>
                <w:kern w:val="0"/>
                <w:sz w:val="24"/>
                <w:szCs w:val="24"/>
                <w:bdr w:val="none" w:sz="0" w:space="0" w:color="auto" w:frame="1"/>
                <w:lang w:eastAsia="pl-PL"/>
                <w14:ligatures w14:val="none"/>
              </w:rPr>
              <w:br/>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Boks Inter Pack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Traxer</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8.6</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312"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24,39</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30</w:t>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2599</w:t>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Uchwyt rowerowy na dach</w:t>
            </w:r>
          </w:p>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Thule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ProRide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591</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10,16</w:t>
            </w:r>
            <w:r w:rsidRPr="00414A4C">
              <w:rPr>
                <w:rFonts w:ascii="Times New Roman" w:eastAsia="Times New Roman" w:hAnsi="Times New Roman" w:cs="Times New Roman"/>
                <w:kern w:val="0"/>
                <w:sz w:val="24"/>
                <w:szCs w:val="24"/>
                <w:bdr w:val="none" w:sz="0" w:space="0" w:color="auto" w:frame="1"/>
                <w:lang w:eastAsia="pl-PL"/>
                <w14:ligatures w14:val="none"/>
              </w:rPr>
              <w:br/>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12,5</w:t>
            </w:r>
            <w:r w:rsidRPr="00414A4C">
              <w:rPr>
                <w:rFonts w:ascii="Times New Roman" w:eastAsia="Times New Roman" w:hAnsi="Times New Roman" w:cs="Times New Roman"/>
                <w:kern w:val="0"/>
                <w:sz w:val="24"/>
                <w:szCs w:val="24"/>
                <w:bdr w:val="none" w:sz="0" w:space="0" w:color="auto" w:frame="1"/>
                <w:lang w:eastAsia="pl-PL"/>
                <w14:ligatures w14:val="none"/>
              </w:rPr>
              <w:br/>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599</w:t>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Uchwyt rowerowy na dach</w:t>
            </w:r>
          </w:p>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Thule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ProRide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598</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10,16</w:t>
            </w:r>
            <w:r w:rsidRPr="00414A4C">
              <w:rPr>
                <w:rFonts w:ascii="Times New Roman" w:eastAsia="Times New Roman" w:hAnsi="Times New Roman" w:cs="Times New Roman"/>
                <w:kern w:val="0"/>
                <w:sz w:val="24"/>
                <w:szCs w:val="24"/>
                <w:bdr w:val="none" w:sz="0" w:space="0" w:color="auto" w:frame="1"/>
                <w:lang w:eastAsia="pl-PL"/>
                <w14:ligatures w14:val="none"/>
              </w:rPr>
              <w:br/>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12,5</w:t>
            </w:r>
            <w:r w:rsidRPr="00414A4C">
              <w:rPr>
                <w:rFonts w:ascii="Times New Roman" w:eastAsia="Times New Roman" w:hAnsi="Times New Roman" w:cs="Times New Roman"/>
                <w:kern w:val="0"/>
                <w:sz w:val="24"/>
                <w:szCs w:val="24"/>
                <w:bdr w:val="none" w:sz="0" w:space="0" w:color="auto" w:frame="1"/>
                <w:lang w:eastAsia="pl-PL"/>
                <w14:ligatures w14:val="none"/>
              </w:rPr>
              <w:br/>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799</w:t>
            </w:r>
            <w:r w:rsidRPr="00414A4C">
              <w:rPr>
                <w:rFonts w:ascii="Times New Roman" w:eastAsia="Times New Roman" w:hAnsi="Times New Roman" w:cs="Times New Roman"/>
                <w:kern w:val="0"/>
                <w:sz w:val="24"/>
                <w:szCs w:val="24"/>
                <w:bdr w:val="none" w:sz="0" w:space="0" w:color="auto" w:frame="1"/>
                <w:lang w:eastAsia="pl-PL"/>
                <w14:ligatures w14:val="none"/>
              </w:rPr>
              <w:br/>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Bagażnik na hak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Thule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Velocompact</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na 3 rowery</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28,45</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312"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35</w:t>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2949</w:t>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Bagażnik na hak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Thule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Velocompact</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na 2 rowery</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312"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26,42</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32,5</w:t>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2449</w:t>
            </w:r>
            <w:r w:rsidRPr="00414A4C">
              <w:rPr>
                <w:rFonts w:ascii="Times New Roman" w:eastAsia="Times New Roman" w:hAnsi="Times New Roman" w:cs="Times New Roman"/>
                <w:kern w:val="0"/>
                <w:sz w:val="24"/>
                <w:szCs w:val="24"/>
                <w:bdr w:val="none" w:sz="0" w:space="0" w:color="auto" w:frame="1"/>
                <w:lang w:eastAsia="pl-PL"/>
                <w14:ligatures w14:val="none"/>
              </w:rPr>
              <w:br/>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Adapter do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Thule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Velocompact</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na kolejny rower</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312"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10,16</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12,5</w:t>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749</w:t>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Bagażnik na hak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Thule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Euroclassic</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929 na 3 rowery</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26,42</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35</w:t>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2949</w:t>
            </w:r>
          </w:p>
        </w:tc>
      </w:tr>
      <w:tr w:rsidR="00414A4C" w:rsidRPr="00414A4C" w:rsidTr="0053097B">
        <w:trPr>
          <w:trHeight w:val="288"/>
          <w:tblCellSpacing w:w="0" w:type="dxa"/>
        </w:trPr>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312"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 xml:space="preserve">Adapter do </w:t>
            </w:r>
            <w:proofErr w:type="spellStart"/>
            <w:r w:rsidRPr="00414A4C">
              <w:rPr>
                <w:rFonts w:ascii="Times New Roman" w:eastAsia="Times New Roman" w:hAnsi="Times New Roman" w:cs="Times New Roman"/>
                <w:kern w:val="0"/>
                <w:sz w:val="24"/>
                <w:szCs w:val="24"/>
                <w:lang w:eastAsia="pl-PL"/>
                <w14:ligatures w14:val="none"/>
              </w:rPr>
              <w:t>Thule</w:t>
            </w:r>
            <w:proofErr w:type="spellEnd"/>
            <w:r w:rsidRPr="00414A4C">
              <w:rPr>
                <w:rFonts w:ascii="Times New Roman" w:eastAsia="Times New Roman" w:hAnsi="Times New Roman" w:cs="Times New Roman"/>
                <w:kern w:val="0"/>
                <w:sz w:val="24"/>
                <w:szCs w:val="24"/>
                <w:lang w:eastAsia="pl-PL"/>
                <w14:ligatures w14:val="none"/>
              </w:rPr>
              <w:t xml:space="preserve"> </w:t>
            </w:r>
            <w:proofErr w:type="spellStart"/>
            <w:r w:rsidRPr="00414A4C">
              <w:rPr>
                <w:rFonts w:ascii="Times New Roman" w:eastAsia="Times New Roman" w:hAnsi="Times New Roman" w:cs="Times New Roman"/>
                <w:kern w:val="0"/>
                <w:sz w:val="24"/>
                <w:szCs w:val="24"/>
                <w:lang w:eastAsia="pl-PL"/>
                <w14:ligatures w14:val="none"/>
              </w:rPr>
              <w:t>Euroclassic</w:t>
            </w:r>
            <w:proofErr w:type="spellEnd"/>
            <w:r w:rsidRPr="00414A4C">
              <w:rPr>
                <w:rFonts w:ascii="Times New Roman" w:eastAsia="Times New Roman" w:hAnsi="Times New Roman" w:cs="Times New Roman"/>
                <w:kern w:val="0"/>
                <w:sz w:val="24"/>
                <w:szCs w:val="24"/>
                <w:lang w:eastAsia="pl-PL"/>
                <w14:ligatures w14:val="none"/>
              </w:rPr>
              <w:t xml:space="preserve"> 929 na kolejny rower</w:t>
            </w:r>
          </w:p>
        </w:tc>
        <w:tc>
          <w:tcPr>
            <w:tcW w:w="2373"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10,16</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12,5</w:t>
            </w:r>
          </w:p>
        </w:tc>
        <w:tc>
          <w:tcPr>
            <w:tcW w:w="2228" w:type="dxa"/>
            <w:tcBorders>
              <w:top w:val="single" w:sz="6" w:space="0" w:color="00000A"/>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749</w:t>
            </w:r>
          </w:p>
        </w:tc>
      </w:tr>
      <w:tr w:rsidR="00414A4C" w:rsidRPr="00414A4C" w:rsidTr="0053097B">
        <w:trPr>
          <w:trHeight w:val="288"/>
          <w:tblCellSpacing w:w="0" w:type="dxa"/>
        </w:trPr>
        <w:tc>
          <w:tcPr>
            <w:tcW w:w="3030"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Atera</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bagażnik na reling zintegrowany 122 cm 048522</w:t>
            </w:r>
          </w:p>
        </w:tc>
        <w:tc>
          <w:tcPr>
            <w:tcW w:w="2373"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12,19</w:t>
            </w:r>
          </w:p>
        </w:tc>
        <w:tc>
          <w:tcPr>
            <w:tcW w:w="2389"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15</w:t>
            </w:r>
          </w:p>
        </w:tc>
        <w:tc>
          <w:tcPr>
            <w:tcW w:w="2228"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938</w:t>
            </w:r>
          </w:p>
        </w:tc>
      </w:tr>
      <w:tr w:rsidR="00414A4C" w:rsidRPr="00414A4C" w:rsidTr="0053097B">
        <w:trPr>
          <w:trHeight w:val="288"/>
          <w:tblCellSpacing w:w="0" w:type="dxa"/>
        </w:trPr>
        <w:tc>
          <w:tcPr>
            <w:tcW w:w="3030"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Atera</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bagażnik na reling zintegrowany 137 cm 048537</w:t>
            </w:r>
          </w:p>
        </w:tc>
        <w:tc>
          <w:tcPr>
            <w:tcW w:w="2373"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12,19</w:t>
            </w:r>
          </w:p>
        </w:tc>
        <w:tc>
          <w:tcPr>
            <w:tcW w:w="2389"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15</w:t>
            </w:r>
          </w:p>
        </w:tc>
        <w:tc>
          <w:tcPr>
            <w:tcW w:w="2228"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312"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938</w:t>
            </w:r>
          </w:p>
        </w:tc>
      </w:tr>
      <w:tr w:rsidR="00414A4C" w:rsidRPr="00414A4C" w:rsidTr="0053097B">
        <w:trPr>
          <w:trHeight w:val="288"/>
          <w:tblCellSpacing w:w="0" w:type="dxa"/>
        </w:trPr>
        <w:tc>
          <w:tcPr>
            <w:tcW w:w="3030"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Atera</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bagażnik na reling tradycyjny 122 cm 048222</w:t>
            </w:r>
          </w:p>
        </w:tc>
        <w:tc>
          <w:tcPr>
            <w:tcW w:w="2373"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12,19</w:t>
            </w:r>
          </w:p>
        </w:tc>
        <w:tc>
          <w:tcPr>
            <w:tcW w:w="2389"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15</w:t>
            </w:r>
          </w:p>
        </w:tc>
        <w:tc>
          <w:tcPr>
            <w:tcW w:w="2228"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938</w:t>
            </w:r>
          </w:p>
        </w:tc>
      </w:tr>
      <w:tr w:rsidR="00414A4C" w:rsidRPr="00414A4C" w:rsidTr="0053097B">
        <w:trPr>
          <w:trHeight w:val="276"/>
          <w:tblCellSpacing w:w="0" w:type="dxa"/>
        </w:trPr>
        <w:tc>
          <w:tcPr>
            <w:tcW w:w="3030"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Atera</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bagażnik na reling tradycyjny 137 cm 048237</w:t>
            </w:r>
          </w:p>
        </w:tc>
        <w:tc>
          <w:tcPr>
            <w:tcW w:w="2373"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12,19</w:t>
            </w:r>
          </w:p>
        </w:tc>
        <w:tc>
          <w:tcPr>
            <w:tcW w:w="2389"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15</w:t>
            </w:r>
          </w:p>
        </w:tc>
        <w:tc>
          <w:tcPr>
            <w:tcW w:w="2228"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938</w:t>
            </w:r>
          </w:p>
        </w:tc>
      </w:tr>
      <w:tr w:rsidR="00414A4C" w:rsidRPr="00414A4C" w:rsidTr="0053097B">
        <w:trPr>
          <w:trHeight w:val="276"/>
          <w:tblCellSpacing w:w="0" w:type="dxa"/>
        </w:trPr>
        <w:tc>
          <w:tcPr>
            <w:tcW w:w="3030"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Boks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Thule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Motion XT L</w:t>
            </w:r>
            <w:r w:rsidRPr="00414A4C">
              <w:rPr>
                <w:rFonts w:ascii="Times New Roman" w:eastAsia="Times New Roman" w:hAnsi="Times New Roman" w:cs="Times New Roman"/>
                <w:kern w:val="0"/>
                <w:sz w:val="24"/>
                <w:szCs w:val="24"/>
                <w:bdr w:val="none" w:sz="0" w:space="0" w:color="auto" w:frame="1"/>
                <w:lang w:eastAsia="pl-PL"/>
                <w14:ligatures w14:val="none"/>
              </w:rPr>
              <w:br/>
            </w:r>
          </w:p>
        </w:tc>
        <w:tc>
          <w:tcPr>
            <w:tcW w:w="2373"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312"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26,42</w:t>
            </w:r>
          </w:p>
        </w:tc>
        <w:tc>
          <w:tcPr>
            <w:tcW w:w="2389"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32,5</w:t>
            </w:r>
          </w:p>
        </w:tc>
        <w:tc>
          <w:tcPr>
            <w:tcW w:w="2228" w:type="dxa"/>
            <w:tcBorders>
              <w:top w:val="nil"/>
              <w:left w:val="single" w:sz="6" w:space="0" w:color="00000A"/>
              <w:bottom w:val="single" w:sz="6" w:space="0" w:color="00000A"/>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3199</w:t>
            </w:r>
          </w:p>
        </w:tc>
      </w:tr>
      <w:tr w:rsidR="00414A4C" w:rsidRPr="00414A4C" w:rsidTr="0053097B">
        <w:trPr>
          <w:trHeight w:val="276"/>
          <w:tblCellSpacing w:w="0" w:type="dxa"/>
        </w:trPr>
        <w:tc>
          <w:tcPr>
            <w:tcW w:w="3030" w:type="dxa"/>
            <w:tcBorders>
              <w:top w:val="nil"/>
              <w:left w:val="single" w:sz="6" w:space="0" w:color="00000A"/>
              <w:bottom w:val="nil"/>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Boks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Thule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Motion XT XL</w:t>
            </w:r>
          </w:p>
        </w:tc>
        <w:tc>
          <w:tcPr>
            <w:tcW w:w="2373" w:type="dxa"/>
            <w:tcBorders>
              <w:top w:val="nil"/>
              <w:left w:val="single" w:sz="6" w:space="0" w:color="00000A"/>
              <w:bottom w:val="nil"/>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26,42</w:t>
            </w:r>
          </w:p>
        </w:tc>
        <w:tc>
          <w:tcPr>
            <w:tcW w:w="2389" w:type="dxa"/>
            <w:tcBorders>
              <w:top w:val="nil"/>
              <w:left w:val="single" w:sz="6" w:space="0" w:color="00000A"/>
              <w:bottom w:val="nil"/>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32,5</w:t>
            </w:r>
          </w:p>
        </w:tc>
        <w:tc>
          <w:tcPr>
            <w:tcW w:w="2228" w:type="dxa"/>
            <w:tcBorders>
              <w:top w:val="nil"/>
              <w:left w:val="single" w:sz="6" w:space="0" w:color="00000A"/>
              <w:bottom w:val="nil"/>
              <w:right w:val="single" w:sz="6" w:space="0" w:color="00000A"/>
            </w:tcBorders>
            <w:shd w:val="clear" w:color="auto" w:fill="auto"/>
            <w:tcMar>
              <w:top w:w="0" w:type="dxa"/>
              <w:left w:w="68" w:type="dxa"/>
              <w:bottom w:w="0" w:type="dxa"/>
              <w:right w:w="68" w:type="dxa"/>
            </w:tcMar>
            <w:vAlign w:val="center"/>
            <w:hideMark/>
          </w:tcPr>
          <w:p w:rsidR="00414A4C" w:rsidRPr="00414A4C" w:rsidRDefault="00414A4C" w:rsidP="00414A4C">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3499</w:t>
            </w:r>
          </w:p>
        </w:tc>
      </w:tr>
      <w:tr w:rsidR="0053097B" w:rsidRPr="00414A4C" w:rsidTr="0053097B">
        <w:trPr>
          <w:trHeight w:val="276"/>
          <w:tblCellSpacing w:w="0" w:type="dxa"/>
        </w:trPr>
        <w:tc>
          <w:tcPr>
            <w:tcW w:w="3030" w:type="dxa"/>
            <w:tcBorders>
              <w:top w:val="single" w:sz="4" w:space="0" w:color="auto"/>
              <w:left w:val="single" w:sz="4" w:space="0" w:color="auto"/>
              <w:bottom w:val="single" w:sz="4" w:space="0" w:color="auto"/>
              <w:right w:val="single" w:sz="4" w:space="0" w:color="auto"/>
            </w:tcBorders>
            <w:shd w:val="clear" w:color="auto" w:fill="auto"/>
            <w:tcMar>
              <w:top w:w="0" w:type="dxa"/>
              <w:left w:w="68" w:type="dxa"/>
              <w:bottom w:w="0" w:type="dxa"/>
              <w:right w:w="68" w:type="dxa"/>
            </w:tcMar>
            <w:vAlign w:val="center"/>
          </w:tcPr>
          <w:p w:rsidR="0053097B" w:rsidRPr="00414A4C" w:rsidRDefault="0053097B" w:rsidP="0053097B">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bdr w:val="none" w:sz="0" w:space="0" w:color="auto" w:frame="1"/>
                <w:lang w:eastAsia="pl-PL"/>
                <w14:ligatures w14:val="none"/>
              </w:rPr>
              <w:t xml:space="preserve">Boks </w:t>
            </w:r>
            <w:proofErr w:type="spellStart"/>
            <w:r w:rsidRPr="00414A4C">
              <w:rPr>
                <w:rFonts w:ascii="Times New Roman" w:eastAsia="Times New Roman" w:hAnsi="Times New Roman" w:cs="Times New Roman"/>
                <w:kern w:val="0"/>
                <w:sz w:val="24"/>
                <w:szCs w:val="24"/>
                <w:bdr w:val="none" w:sz="0" w:space="0" w:color="auto" w:frame="1"/>
                <w:lang w:eastAsia="pl-PL"/>
                <w14:ligatures w14:val="none"/>
              </w:rPr>
              <w:t>Thule</w:t>
            </w:r>
            <w:proofErr w:type="spellEnd"/>
            <w:r w:rsidRPr="00414A4C">
              <w:rPr>
                <w:rFonts w:ascii="Times New Roman" w:eastAsia="Times New Roman" w:hAnsi="Times New Roman" w:cs="Times New Roman"/>
                <w:kern w:val="0"/>
                <w:sz w:val="24"/>
                <w:szCs w:val="24"/>
                <w:bdr w:val="none" w:sz="0" w:space="0" w:color="auto" w:frame="1"/>
                <w:lang w:eastAsia="pl-PL"/>
                <w14:ligatures w14:val="none"/>
              </w:rPr>
              <w:t xml:space="preserve"> Motion XT X</w:t>
            </w:r>
            <w:r>
              <w:rPr>
                <w:rFonts w:ascii="Times New Roman" w:eastAsia="Times New Roman" w:hAnsi="Times New Roman" w:cs="Times New Roman"/>
                <w:kern w:val="0"/>
                <w:sz w:val="24"/>
                <w:szCs w:val="24"/>
                <w:bdr w:val="none" w:sz="0" w:space="0" w:color="auto" w:frame="1"/>
                <w:lang w:eastAsia="pl-PL"/>
                <w14:ligatures w14:val="none"/>
              </w:rPr>
              <w:t>X</w:t>
            </w:r>
            <w:r w:rsidRPr="00414A4C">
              <w:rPr>
                <w:rFonts w:ascii="Times New Roman" w:eastAsia="Times New Roman" w:hAnsi="Times New Roman" w:cs="Times New Roman"/>
                <w:kern w:val="0"/>
                <w:sz w:val="24"/>
                <w:szCs w:val="24"/>
                <w:bdr w:val="none" w:sz="0" w:space="0" w:color="auto" w:frame="1"/>
                <w:lang w:eastAsia="pl-PL"/>
                <w14:ligatures w14:val="none"/>
              </w:rPr>
              <w:t>L</w:t>
            </w:r>
          </w:p>
        </w:tc>
        <w:tc>
          <w:tcPr>
            <w:tcW w:w="2373" w:type="dxa"/>
            <w:tcBorders>
              <w:top w:val="single" w:sz="4" w:space="0" w:color="auto"/>
              <w:left w:val="single" w:sz="4" w:space="0" w:color="auto"/>
              <w:bottom w:val="single" w:sz="4" w:space="0" w:color="auto"/>
              <w:right w:val="single" w:sz="4" w:space="0" w:color="auto"/>
            </w:tcBorders>
            <w:shd w:val="clear" w:color="auto" w:fill="auto"/>
            <w:tcMar>
              <w:top w:w="0" w:type="dxa"/>
              <w:left w:w="68" w:type="dxa"/>
              <w:bottom w:w="0" w:type="dxa"/>
              <w:right w:w="68" w:type="dxa"/>
            </w:tcMar>
            <w:vAlign w:val="center"/>
          </w:tcPr>
          <w:p w:rsidR="0053097B" w:rsidRPr="00414A4C" w:rsidRDefault="0053097B" w:rsidP="0053097B">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26,42</w:t>
            </w:r>
          </w:p>
        </w:tc>
        <w:tc>
          <w:tcPr>
            <w:tcW w:w="2389" w:type="dxa"/>
            <w:tcBorders>
              <w:top w:val="single" w:sz="4" w:space="0" w:color="auto"/>
              <w:left w:val="single" w:sz="4" w:space="0" w:color="auto"/>
              <w:bottom w:val="single" w:sz="4" w:space="0" w:color="auto"/>
              <w:right w:val="single" w:sz="4" w:space="0" w:color="auto"/>
            </w:tcBorders>
            <w:shd w:val="clear" w:color="auto" w:fill="auto"/>
            <w:tcMar>
              <w:top w:w="0" w:type="dxa"/>
              <w:left w:w="68" w:type="dxa"/>
              <w:bottom w:w="0" w:type="dxa"/>
              <w:right w:w="68" w:type="dxa"/>
            </w:tcMar>
            <w:vAlign w:val="center"/>
          </w:tcPr>
          <w:p w:rsidR="0053097B" w:rsidRPr="00414A4C" w:rsidRDefault="0053097B" w:rsidP="0053097B">
            <w:pPr>
              <w:spacing w:after="0" w:line="240" w:lineRule="auto"/>
              <w:rPr>
                <w:rFonts w:ascii="Times New Roman" w:eastAsia="Times New Roman" w:hAnsi="Times New Roman" w:cs="Times New Roman"/>
                <w:kern w:val="0"/>
                <w:sz w:val="24"/>
                <w:szCs w:val="24"/>
                <w:lang w:eastAsia="pl-PL"/>
                <w14:ligatures w14:val="none"/>
              </w:rPr>
            </w:pPr>
            <w:r w:rsidRPr="00414A4C">
              <w:rPr>
                <w:rFonts w:ascii="Times New Roman" w:eastAsia="Times New Roman" w:hAnsi="Times New Roman" w:cs="Times New Roman"/>
                <w:kern w:val="0"/>
                <w:sz w:val="24"/>
                <w:szCs w:val="24"/>
                <w:lang w:eastAsia="pl-PL"/>
                <w14:ligatures w14:val="none"/>
              </w:rPr>
              <w:t>32,5</w:t>
            </w: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68" w:type="dxa"/>
              <w:bottom w:w="0" w:type="dxa"/>
              <w:right w:w="68" w:type="dxa"/>
            </w:tcMar>
            <w:vAlign w:val="center"/>
          </w:tcPr>
          <w:p w:rsidR="0053097B" w:rsidRPr="00414A4C" w:rsidRDefault="0053097B" w:rsidP="0053097B">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45</w:t>
            </w:r>
            <w:r w:rsidRPr="00414A4C">
              <w:rPr>
                <w:rFonts w:ascii="Times New Roman" w:eastAsia="Times New Roman" w:hAnsi="Times New Roman" w:cs="Times New Roman"/>
                <w:kern w:val="0"/>
                <w:sz w:val="24"/>
                <w:szCs w:val="24"/>
                <w:lang w:eastAsia="pl-PL"/>
                <w14:ligatures w14:val="none"/>
              </w:rPr>
              <w:t>99</w:t>
            </w:r>
          </w:p>
        </w:tc>
      </w:tr>
    </w:tbl>
    <w:p w:rsidR="00414A4C" w:rsidRPr="00414A4C" w:rsidRDefault="00414A4C" w:rsidP="00414A4C">
      <w:pPr>
        <w:shd w:val="clear" w:color="auto" w:fill="FFFFFF"/>
        <w:spacing w:after="0" w:line="240" w:lineRule="auto"/>
        <w:rPr>
          <w:rFonts w:ascii="Lato" w:eastAsia="Times New Roman" w:hAnsi="Lato" w:cs="Times New Roman"/>
          <w:color w:val="2F2F2F"/>
          <w:kern w:val="0"/>
          <w:sz w:val="24"/>
          <w:szCs w:val="24"/>
          <w:lang w:eastAsia="pl-PL"/>
          <w14:ligatures w14:val="none"/>
        </w:rPr>
      </w:pPr>
    </w:p>
    <w:p w:rsidR="00414A4C" w:rsidRPr="00414A4C" w:rsidRDefault="00414A4C" w:rsidP="00414A4C">
      <w:pPr>
        <w:shd w:val="clear" w:color="auto" w:fill="FFFFFF"/>
        <w:spacing w:after="0" w:line="240" w:lineRule="auto"/>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20"/>
          <w:szCs w:val="20"/>
          <w:lang w:eastAsia="pl-PL"/>
          <w14:ligatures w14:val="none"/>
        </w:rPr>
        <w:t>Kaucja określana jest w Umowie najmu</w:t>
      </w:r>
      <w:r w:rsidR="0053097B">
        <w:rPr>
          <w:rFonts w:ascii="Times New Roman" w:eastAsia="Times New Roman" w:hAnsi="Times New Roman" w:cs="Times New Roman"/>
          <w:color w:val="2F2F2F"/>
          <w:kern w:val="0"/>
          <w:sz w:val="20"/>
          <w:szCs w:val="20"/>
          <w:lang w:eastAsia="pl-PL"/>
          <w14:ligatures w14:val="none"/>
        </w:rPr>
        <w:t>.</w:t>
      </w:r>
    </w:p>
    <w:p w:rsidR="00414A4C" w:rsidRPr="00414A4C" w:rsidRDefault="00414A4C" w:rsidP="00414A4C">
      <w:pPr>
        <w:shd w:val="clear" w:color="auto" w:fill="FFFFFF"/>
        <w:spacing w:after="312" w:line="240" w:lineRule="atLeast"/>
        <w:rPr>
          <w:rFonts w:ascii="Lato" w:eastAsia="Times New Roman" w:hAnsi="Lato" w:cs="Times New Roman"/>
          <w:color w:val="2F2F2F"/>
          <w:kern w:val="0"/>
          <w:sz w:val="24"/>
          <w:szCs w:val="24"/>
          <w:lang w:eastAsia="pl-PL"/>
          <w14:ligatures w14:val="none"/>
        </w:rPr>
      </w:pPr>
    </w:p>
    <w:p w:rsidR="007E729A" w:rsidRPr="0053097B" w:rsidRDefault="00414A4C" w:rsidP="0053097B">
      <w:pPr>
        <w:shd w:val="clear" w:color="auto" w:fill="FFFFFF"/>
        <w:spacing w:after="312" w:line="240" w:lineRule="atLeast"/>
        <w:rPr>
          <w:rFonts w:ascii="Lato" w:eastAsia="Times New Roman" w:hAnsi="Lato" w:cs="Times New Roman"/>
          <w:color w:val="2F2F2F"/>
          <w:kern w:val="0"/>
          <w:sz w:val="24"/>
          <w:szCs w:val="24"/>
          <w:lang w:eastAsia="pl-PL"/>
          <w14:ligatures w14:val="none"/>
        </w:rPr>
      </w:pPr>
      <w:r w:rsidRPr="00414A4C">
        <w:rPr>
          <w:rFonts w:ascii="Times New Roman" w:eastAsia="Times New Roman" w:hAnsi="Times New Roman" w:cs="Times New Roman"/>
          <w:color w:val="2F2F2F"/>
          <w:kern w:val="0"/>
          <w:sz w:val="20"/>
          <w:szCs w:val="20"/>
          <w:lang w:eastAsia="pl-PL"/>
          <w14:ligatures w14:val="none"/>
        </w:rPr>
        <w:t>Cennik obowiązujący od dnia 11.0</w:t>
      </w:r>
      <w:r w:rsidR="0053097B">
        <w:rPr>
          <w:rFonts w:ascii="Times New Roman" w:eastAsia="Times New Roman" w:hAnsi="Times New Roman" w:cs="Times New Roman"/>
          <w:color w:val="2F2F2F"/>
          <w:kern w:val="0"/>
          <w:sz w:val="20"/>
          <w:szCs w:val="20"/>
          <w:lang w:eastAsia="pl-PL"/>
          <w14:ligatures w14:val="none"/>
        </w:rPr>
        <w:t>5</w:t>
      </w:r>
      <w:r w:rsidRPr="00414A4C">
        <w:rPr>
          <w:rFonts w:ascii="Times New Roman" w:eastAsia="Times New Roman" w:hAnsi="Times New Roman" w:cs="Times New Roman"/>
          <w:color w:val="2F2F2F"/>
          <w:kern w:val="0"/>
          <w:sz w:val="20"/>
          <w:szCs w:val="20"/>
          <w:lang w:eastAsia="pl-PL"/>
          <w14:ligatures w14:val="none"/>
        </w:rPr>
        <w:t>.202</w:t>
      </w:r>
      <w:r w:rsidR="0053097B">
        <w:rPr>
          <w:rFonts w:ascii="Times New Roman" w:eastAsia="Times New Roman" w:hAnsi="Times New Roman" w:cs="Times New Roman"/>
          <w:color w:val="2F2F2F"/>
          <w:kern w:val="0"/>
          <w:sz w:val="20"/>
          <w:szCs w:val="20"/>
          <w:lang w:eastAsia="pl-PL"/>
          <w14:ligatures w14:val="none"/>
        </w:rPr>
        <w:t>3</w:t>
      </w:r>
      <w:r w:rsidRPr="00414A4C">
        <w:rPr>
          <w:rFonts w:ascii="Times New Roman" w:eastAsia="Times New Roman" w:hAnsi="Times New Roman" w:cs="Times New Roman"/>
          <w:color w:val="2F2F2F"/>
          <w:kern w:val="0"/>
          <w:sz w:val="20"/>
          <w:szCs w:val="20"/>
          <w:lang w:eastAsia="pl-PL"/>
          <w14:ligatures w14:val="none"/>
        </w:rPr>
        <w:t>roku</w:t>
      </w:r>
    </w:p>
    <w:sectPr w:rsidR="007E729A" w:rsidRPr="00530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C7DBA"/>
    <w:multiLevelType w:val="multilevel"/>
    <w:tmpl w:val="328C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818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4C"/>
    <w:rsid w:val="00292AFB"/>
    <w:rsid w:val="00414A4C"/>
    <w:rsid w:val="0053097B"/>
    <w:rsid w:val="007E7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AC4E"/>
  <w15:docId w15:val="{DEF89630-9F6D-466D-AF5B-0FEAE872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estern">
    <w:name w:val="western"/>
    <w:basedOn w:val="Normalny"/>
    <w:rsid w:val="00414A4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semiHidden/>
    <w:unhideWhenUsed/>
    <w:rsid w:val="00414A4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Hipercze">
    <w:name w:val="Hyperlink"/>
    <w:basedOn w:val="Domylnaczcionkaakapitu"/>
    <w:uiPriority w:val="99"/>
    <w:unhideWhenUsed/>
    <w:rsid w:val="00414A4C"/>
    <w:rPr>
      <w:color w:val="0000FF"/>
      <w:u w:val="single"/>
    </w:rPr>
  </w:style>
  <w:style w:type="character" w:styleId="Pogrubienie">
    <w:name w:val="Strong"/>
    <w:basedOn w:val="Domylnaczcionkaakapitu"/>
    <w:uiPriority w:val="22"/>
    <w:qFormat/>
    <w:rsid w:val="00414A4C"/>
    <w:rPr>
      <w:b/>
      <w:bCs/>
    </w:rPr>
  </w:style>
  <w:style w:type="character" w:styleId="Nierozpoznanawzmianka">
    <w:name w:val="Unresolved Mention"/>
    <w:basedOn w:val="Domylnaczcionkaakapitu"/>
    <w:uiPriority w:val="99"/>
    <w:semiHidden/>
    <w:unhideWhenUsed/>
    <w:rsid w:val="00414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58449">
      <w:bodyDiv w:val="1"/>
      <w:marLeft w:val="0"/>
      <w:marRight w:val="0"/>
      <w:marTop w:val="0"/>
      <w:marBottom w:val="0"/>
      <w:divBdr>
        <w:top w:val="none" w:sz="0" w:space="0" w:color="auto"/>
        <w:left w:val="none" w:sz="0" w:space="0" w:color="auto"/>
        <w:bottom w:val="none" w:sz="0" w:space="0" w:color="auto"/>
        <w:right w:val="none" w:sz="0" w:space="0" w:color="auto"/>
      </w:divBdr>
      <w:divsChild>
        <w:div w:id="268515483">
          <w:marLeft w:val="0"/>
          <w:marRight w:val="0"/>
          <w:marTop w:val="0"/>
          <w:marBottom w:val="0"/>
          <w:divBdr>
            <w:top w:val="none" w:sz="0" w:space="0" w:color="auto"/>
            <w:left w:val="none" w:sz="0" w:space="0" w:color="auto"/>
            <w:bottom w:val="none" w:sz="0" w:space="0" w:color="auto"/>
            <w:right w:val="none" w:sz="0" w:space="0" w:color="auto"/>
          </w:divBdr>
        </w:div>
        <w:div w:id="948662459">
          <w:marLeft w:val="0"/>
          <w:marRight w:val="0"/>
          <w:marTop w:val="0"/>
          <w:marBottom w:val="0"/>
          <w:divBdr>
            <w:top w:val="none" w:sz="0" w:space="0" w:color="auto"/>
            <w:left w:val="none" w:sz="0" w:space="0" w:color="auto"/>
            <w:bottom w:val="none" w:sz="0" w:space="0" w:color="auto"/>
            <w:right w:val="none" w:sz="0" w:space="0" w:color="auto"/>
          </w:divBdr>
        </w:div>
        <w:div w:id="15101034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ypozyczalnia@dlakamper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1290</Words>
  <Characters>7742</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Sztukiewicz</dc:creator>
  <cp:keywords/>
  <dc:description/>
  <cp:lastModifiedBy>Rafał Sztukiewicz</cp:lastModifiedBy>
  <cp:revision>1</cp:revision>
  <dcterms:created xsi:type="dcterms:W3CDTF">2023-06-14T09:54:00Z</dcterms:created>
  <dcterms:modified xsi:type="dcterms:W3CDTF">2023-06-14T10:08:00Z</dcterms:modified>
</cp:coreProperties>
</file>